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C53E2" w:rsidRPr="00EC53E2" w:rsidP="00EC53E2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62022F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2122B7" w:rsidRPr="00EC53E2" w:rsidP="00EC53E2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(11. HAFTA)                                                                                                                                                                    </w:t>
      </w:r>
      <w:r w:rsidRPr="00EC53E2">
        <w:rPr>
          <w:rFonts w:ascii="Tahoma" w:hAnsi="Tahoma" w:cs="Tahoma"/>
          <w:b/>
          <w:sz w:val="20"/>
          <w:szCs w:val="20"/>
        </w:rPr>
        <w:t>24-28 KASIM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Kavramları ve İlkeleri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BO.4.1.2.1. Hareket becerileri ile ilgili kavramları yerinde kullanır.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29. Hedef Oyunları      30. Atma - Vurma Oyunları      31. Yuvarlama - Tutma Oyunları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FEK'lerden yararlanılabilir.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